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8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pStyle w:val="9"/>
        <w:spacing w:line="580" w:lineRule="exact"/>
        <w:ind w:firstLine="560"/>
        <w:jc w:val="center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pStyle w:val="9"/>
        <w:spacing w:line="580" w:lineRule="exact"/>
        <w:ind w:firstLine="560"/>
        <w:jc w:val="center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2022年度吉林省高校网络思想政治工作</w:t>
      </w:r>
    </w:p>
    <w:p>
      <w:pPr>
        <w:pStyle w:val="9"/>
        <w:spacing w:line="580" w:lineRule="exact"/>
        <w:ind w:firstLine="560"/>
        <w:jc w:val="center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研究课题选题指南</w:t>
      </w:r>
    </w:p>
    <w:p>
      <w:pPr>
        <w:pStyle w:val="9"/>
        <w:spacing w:line="580" w:lineRule="exact"/>
        <w:ind w:firstLine="560"/>
        <w:jc w:val="center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1.习近平总书记关于网络强国的重要思想研究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高校网络思想政治教育影响力研究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.高校网络思想政治教育现状及对策研究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4.常态化疫情防控背景下高校网络思想政治工作研究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5.高校网络思想政治工作队伍建设研究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6.高校辅导员网络思想政治工作能力提升研究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7.新时代高校网络思想政治工作运行体制机制研究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8.“三全育人”视域下高校网络育人体系建设研究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9.优化高校网络思想政治教育资源供给研究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10.高校网络文化成果评价体系研究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11.红色文化融入高校网络思想政治教育研究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12.大学生网络素养研究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13.高校思政类公众号建设与发展研究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14</w:t>
      </w:r>
      <w:r>
        <w:rPr>
          <w:rFonts w:hint="eastAsia" w:ascii="仿宋" w:hAnsi="仿宋" w:eastAsia="仿宋"/>
          <w:sz w:val="32"/>
          <w:szCs w:val="32"/>
        </w:rPr>
        <w:t>.大数据时代高校网络思想政治教育实效性研究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.吉林高校易班建设现状及对策研究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.基于易班平台的网络思想政治工作研究</w:t>
      </w:r>
    </w:p>
    <w:p>
      <w:pPr>
        <w:spacing w:line="580" w:lineRule="exact"/>
        <w:ind w:firstLine="643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b/>
          <w:color w:val="FF0000"/>
          <w:sz w:val="32"/>
          <w:szCs w:val="32"/>
        </w:rPr>
        <w:t>注：</w:t>
      </w:r>
      <w:r>
        <w:rPr>
          <w:rFonts w:hint="eastAsia" w:ascii="仿宋" w:hAnsi="仿宋" w:eastAsia="仿宋"/>
          <w:color w:val="FF0000"/>
          <w:sz w:val="32"/>
          <w:szCs w:val="32"/>
        </w:rPr>
        <w:t>课题申报人可根据课题指南申报课题，题目可自拟。</w:t>
      </w:r>
    </w:p>
    <w:sectPr>
      <w:pgSz w:w="12240" w:h="15840"/>
      <w:pgMar w:top="1440" w:right="1797" w:bottom="1440" w:left="179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6B"/>
    <w:rsid w:val="000025B9"/>
    <w:rsid w:val="00003EF4"/>
    <w:rsid w:val="000424CA"/>
    <w:rsid w:val="000503EF"/>
    <w:rsid w:val="000E4D47"/>
    <w:rsid w:val="00103543"/>
    <w:rsid w:val="001E24A2"/>
    <w:rsid w:val="002119A0"/>
    <w:rsid w:val="00212197"/>
    <w:rsid w:val="002828A4"/>
    <w:rsid w:val="00283269"/>
    <w:rsid w:val="00337FC4"/>
    <w:rsid w:val="00405A6E"/>
    <w:rsid w:val="00485AA4"/>
    <w:rsid w:val="004C6DAA"/>
    <w:rsid w:val="00504575"/>
    <w:rsid w:val="005539BD"/>
    <w:rsid w:val="00553D5D"/>
    <w:rsid w:val="00564ED1"/>
    <w:rsid w:val="00587CC7"/>
    <w:rsid w:val="00594EFF"/>
    <w:rsid w:val="005F6E53"/>
    <w:rsid w:val="005F7BE2"/>
    <w:rsid w:val="00617E3C"/>
    <w:rsid w:val="00624AFF"/>
    <w:rsid w:val="0067504D"/>
    <w:rsid w:val="00686C49"/>
    <w:rsid w:val="006D0823"/>
    <w:rsid w:val="00755AFE"/>
    <w:rsid w:val="00764115"/>
    <w:rsid w:val="007B0BEF"/>
    <w:rsid w:val="007B70F8"/>
    <w:rsid w:val="007C3C12"/>
    <w:rsid w:val="007E1CA7"/>
    <w:rsid w:val="0081790F"/>
    <w:rsid w:val="00840F3C"/>
    <w:rsid w:val="0085323C"/>
    <w:rsid w:val="009E0DCC"/>
    <w:rsid w:val="00A14629"/>
    <w:rsid w:val="00A67477"/>
    <w:rsid w:val="00A80BBE"/>
    <w:rsid w:val="00AB7202"/>
    <w:rsid w:val="00BD4524"/>
    <w:rsid w:val="00BE5D41"/>
    <w:rsid w:val="00BF6A87"/>
    <w:rsid w:val="00C5395D"/>
    <w:rsid w:val="00C646AB"/>
    <w:rsid w:val="00CA20DC"/>
    <w:rsid w:val="00D045C3"/>
    <w:rsid w:val="00D22EEC"/>
    <w:rsid w:val="00D305E5"/>
    <w:rsid w:val="00D36E6B"/>
    <w:rsid w:val="00D96EA0"/>
    <w:rsid w:val="00DB0D97"/>
    <w:rsid w:val="00DF360A"/>
    <w:rsid w:val="00F163E0"/>
    <w:rsid w:val="00F41660"/>
    <w:rsid w:val="00F500AD"/>
    <w:rsid w:val="00F65E9B"/>
    <w:rsid w:val="00F667EE"/>
    <w:rsid w:val="1742193B"/>
    <w:rsid w:val="1A813996"/>
    <w:rsid w:val="1C6E75CD"/>
    <w:rsid w:val="34A26242"/>
    <w:rsid w:val="382B0788"/>
    <w:rsid w:val="3AEE17F4"/>
    <w:rsid w:val="52080295"/>
    <w:rsid w:val="5BA7295F"/>
    <w:rsid w:val="5E734B5C"/>
    <w:rsid w:val="6AC45F70"/>
    <w:rsid w:val="6F99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cs="黑体" w:eastAsiaTheme="minorEastAsia"/>
      <w:color w:val="000000"/>
      <w:sz w:val="24"/>
      <w:szCs w:val="24"/>
      <w:lang w:val="en-US" w:eastAsia="zh-CN" w:bidi="ar-SA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332</Characters>
  <Lines>2</Lines>
  <Paragraphs>1</Paragraphs>
  <TotalTime>1</TotalTime>
  <ScaleCrop>false</ScaleCrop>
  <LinksUpToDate>false</LinksUpToDate>
  <CharactersWithSpaces>389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2021-06-21T03:04:00Z</dcterms:created>
  <dc:creator>Administrator</dc:creator>
  <cp:lastModifiedBy>Administrator</cp:lastModifiedBy>
  <cp:lastPrinted>2021-06-21T01:35:00Z</cp:lastPrinted>
  <dcterms:modified xsi:type="dcterms:W3CDTF">2021-06-22T05:13:57Z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FC0EBBCE1C5A406680EE018A7561D42A</vt:lpwstr>
  </property>
  <property fmtid="{D5CDD505-2E9C-101B-9397-08002B2CF9AE}" pid="4" name="KSOSaveFontToCloudKey">
    <vt:lpwstr>6469517_cloud</vt:lpwstr>
  </property>
</Properties>
</file>